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B665" w14:textId="56B30897" w:rsidR="002477F5" w:rsidRPr="002477F5" w:rsidRDefault="00A7031D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</w:t>
      </w:r>
      <w:r w:rsidR="002477F5" w:rsidRPr="002477F5">
        <w:rPr>
          <w:b/>
          <w:bCs/>
          <w:sz w:val="32"/>
          <w:szCs w:val="32"/>
        </w:rPr>
        <w:t>униципальное бюджетное</w:t>
      </w:r>
      <w:r>
        <w:rPr>
          <w:b/>
          <w:bCs/>
          <w:sz w:val="32"/>
          <w:szCs w:val="32"/>
        </w:rPr>
        <w:t xml:space="preserve"> </w:t>
      </w:r>
      <w:r w:rsidRPr="002477F5">
        <w:rPr>
          <w:b/>
          <w:bCs/>
          <w:sz w:val="32"/>
          <w:szCs w:val="32"/>
        </w:rPr>
        <w:t>общеобразовательное</w:t>
      </w:r>
      <w:r w:rsidR="002477F5" w:rsidRPr="002477F5">
        <w:rPr>
          <w:b/>
          <w:bCs/>
          <w:sz w:val="32"/>
          <w:szCs w:val="32"/>
        </w:rPr>
        <w:t xml:space="preserve"> учреждение</w:t>
      </w:r>
    </w:p>
    <w:p w14:paraId="2E6312F7" w14:textId="4A593F23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«</w:t>
      </w:r>
      <w:proofErr w:type="spellStart"/>
      <w:r w:rsidR="00A7031D">
        <w:rPr>
          <w:b/>
          <w:bCs/>
          <w:sz w:val="32"/>
          <w:szCs w:val="32"/>
        </w:rPr>
        <w:t>Большебитаманская</w:t>
      </w:r>
      <w:proofErr w:type="spellEnd"/>
      <w:r w:rsidR="00A7031D">
        <w:rPr>
          <w:b/>
          <w:bCs/>
          <w:sz w:val="32"/>
          <w:szCs w:val="32"/>
        </w:rPr>
        <w:t xml:space="preserve"> основная общеобразовательная школа Высокогорского муниципального района Республики Татарстан</w:t>
      </w:r>
      <w:r w:rsidRPr="002477F5">
        <w:rPr>
          <w:b/>
          <w:bCs/>
          <w:sz w:val="32"/>
          <w:szCs w:val="32"/>
        </w:rPr>
        <w:t>»</w:t>
      </w:r>
    </w:p>
    <w:p w14:paraId="5DEB02B2" w14:textId="1B134936" w:rsidR="00DC7350" w:rsidRDefault="00A7031D" w:rsidP="00A7031D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(1–4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 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A7031D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A7031D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A7031D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A7031D">
            <w:pPr>
              <w:pStyle w:val="TableParagraph"/>
              <w:ind w:left="109" w:right="56"/>
              <w:jc w:val="both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A7031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proofErr w:type="gramEnd"/>
          </w:p>
          <w:p w14:paraId="676BD8E1" w14:textId="77777777" w:rsidR="00DC7350" w:rsidRDefault="00A7031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A7031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A7031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A7031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A7031D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A7031D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</w:t>
            </w:r>
            <w:proofErr w:type="gramStart"/>
            <w:r>
              <w:rPr>
                <w:sz w:val="24"/>
              </w:rPr>
              <w:t>,”</w:t>
            </w:r>
            <w:proofErr w:type="gramEnd"/>
            <w:r>
              <w:rPr>
                <w:sz w:val="24"/>
              </w:rPr>
              <w:t>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A7031D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789AEE1A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A7031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A7031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A7031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A7031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A703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составлена</w:t>
            </w:r>
            <w:proofErr w:type="gramEnd"/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A7031D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учебному</w:t>
            </w:r>
            <w:proofErr w:type="gramEnd"/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читательской</w:t>
            </w:r>
            <w:proofErr w:type="gramEnd"/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откликающегося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A7031D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A7031D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A7031D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авторская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  <w:proofErr w:type="gramEnd"/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A7031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A7031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  <w:proofErr w:type="gramEnd"/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A703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proofErr w:type="gramStart"/>
            <w:r>
              <w:rPr>
                <w:color w:val="333333"/>
                <w:sz w:val="24"/>
              </w:rPr>
              <w:t>I</w:t>
            </w:r>
            <w:proofErr w:type="gramEnd"/>
            <w:r>
              <w:rPr>
                <w:color w:val="333333"/>
                <w:sz w:val="24"/>
              </w:rPr>
              <w:t>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A7031D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A7031D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  <w:proofErr w:type="gramEnd"/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A7031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</w:t>
            </w:r>
            <w:proofErr w:type="gramStart"/>
            <w:r>
              <w:rPr>
                <w:sz w:val="24"/>
              </w:rPr>
              <w:t>”(</w:t>
            </w:r>
            <w:proofErr w:type="gramEnd"/>
            <w:r>
              <w:rPr>
                <w:sz w:val="24"/>
              </w:rPr>
              <w:t>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A7031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A7031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A7031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A7031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471433" w14:paraId="31131138" w14:textId="77777777">
        <w:trPr>
          <w:trHeight w:val="2764"/>
        </w:trPr>
        <w:tc>
          <w:tcPr>
            <w:tcW w:w="2405" w:type="dxa"/>
          </w:tcPr>
          <w:p w14:paraId="2F526EA8" w14:textId="73250699" w:rsidR="00471433" w:rsidRDefault="004714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  (татарский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 xml:space="preserve"> язык</w:t>
            </w:r>
          </w:p>
        </w:tc>
        <w:tc>
          <w:tcPr>
            <w:tcW w:w="13327" w:type="dxa"/>
          </w:tcPr>
          <w:p w14:paraId="086BF7EE" w14:textId="5DC00E8C" w:rsidR="00471433" w:rsidRDefault="00471433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t xml:space="preserve">Рабочая программа учебного предмета «Родной (татарский) язык» разработана в соответствии с федеральными государственными образовательными стандартами на основе примерной рабочей программы «Родной (татарский) язык » для общеобразовательных организаций и авторской программы Р.З. </w:t>
            </w:r>
            <w:proofErr w:type="spellStart"/>
            <w:r>
              <w:t>Хайдаровой</w:t>
            </w:r>
            <w:proofErr w:type="spellEnd"/>
            <w:r>
              <w:t xml:space="preserve">, К.С. </w:t>
            </w:r>
            <w:proofErr w:type="spellStart"/>
            <w:r>
              <w:t>Фаткуловой</w:t>
            </w:r>
            <w:proofErr w:type="spellEnd"/>
            <w:r>
              <w:t xml:space="preserve">, Г.М. </w:t>
            </w:r>
            <w:proofErr w:type="spellStart"/>
            <w:r>
              <w:t>Ахметзяновой</w:t>
            </w:r>
            <w:proofErr w:type="spellEnd"/>
            <w:r>
              <w:t xml:space="preserve"> и определяет цели, задачи, планируемые результаты и содержание предмета. Данная Рабочая программа составлена в соответствии с опытом разработки учебных планов образовательными учреждениями Республики Татарстан, реализующих образовательные программы общего начального образования. Цель изучения родного (татарского) языка в 1-4 классах: формирование коммуникативной компетенции в основных видах речевой деятельности (</w:t>
            </w:r>
            <w:proofErr w:type="spellStart"/>
            <w:r>
              <w:t>аудирование</w:t>
            </w:r>
            <w:proofErr w:type="spellEnd"/>
            <w:r>
              <w:t xml:space="preserve">, говорение, чтение, письмо),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 </w:t>
            </w:r>
            <w:r>
              <w:sym w:font="Symbol" w:char="F0B7"/>
            </w:r>
            <w:r>
              <w:t xml:space="preserve"> </w:t>
            </w:r>
            <w:proofErr w:type="gramStart"/>
            <w:r>
              <w:t>развитие личности школьника, его мыслительных, познавательных, речевых способностей, формирование универсальных учебных действий (УУД),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  <w:proofErr w:type="gramEnd"/>
            <w:r>
              <w:t xml:space="preserve"> </w:t>
            </w:r>
            <w:r>
              <w:sym w:font="Symbol" w:char="F0B7"/>
            </w:r>
            <w:r>
              <w:t xml:space="preserve"> 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 Учебно-методический комплект: Татарский язык. 1 класс : учебник для общеобразовательных учреждений с прил. на электрон. носителе / </w:t>
            </w:r>
            <w:proofErr w:type="spellStart"/>
            <w:r>
              <w:t>Р.З.Хайдарова</w:t>
            </w:r>
            <w:proofErr w:type="spellEnd"/>
            <w:r>
              <w:t>; Изд-во «</w:t>
            </w:r>
            <w:proofErr w:type="spellStart"/>
            <w:r>
              <w:t>Татармультфильм</w:t>
            </w:r>
            <w:proofErr w:type="spellEnd"/>
            <w:r>
              <w:t>»</w:t>
            </w:r>
            <w:proofErr w:type="gramStart"/>
            <w:r>
              <w:t>.-</w:t>
            </w:r>
            <w:proofErr w:type="gramEnd"/>
            <w:r>
              <w:t xml:space="preserve">Казань Татарский язык. 2 класс : учебник для общеобразовательных учреждений с прил. на электрон. носителе / </w:t>
            </w:r>
            <w:proofErr w:type="spellStart"/>
            <w:r>
              <w:t>Р.З.Хайдарова</w:t>
            </w:r>
            <w:proofErr w:type="spellEnd"/>
            <w:r>
              <w:t>; Изд-во «</w:t>
            </w:r>
            <w:proofErr w:type="spellStart"/>
            <w:r>
              <w:t>Татармультфильм</w:t>
            </w:r>
            <w:proofErr w:type="spellEnd"/>
            <w:r>
              <w:t xml:space="preserve">».-Казань Татарский язык. 3 класс: учебник для общеобразовательных учреждений с прил. на электронном носителе / </w:t>
            </w:r>
            <w:proofErr w:type="spellStart"/>
            <w:r>
              <w:t>Р.З.Хайдарова</w:t>
            </w:r>
            <w:proofErr w:type="spellEnd"/>
            <w:r>
              <w:t>; Изд-во «</w:t>
            </w:r>
            <w:proofErr w:type="spellStart"/>
            <w:r>
              <w:t>Татармультфильм</w:t>
            </w:r>
            <w:proofErr w:type="spellEnd"/>
            <w:r>
              <w:t>»</w:t>
            </w:r>
            <w:proofErr w:type="gramStart"/>
            <w:r>
              <w:t>.-</w:t>
            </w:r>
            <w:proofErr w:type="gramEnd"/>
            <w:r>
              <w:t xml:space="preserve">Казань. Татарский язык. 4 класс: учебник для общеобразовательных учреждений с прил. на электронном носителе / </w:t>
            </w:r>
            <w:proofErr w:type="spellStart"/>
            <w:r>
              <w:t>Р.З.Хайдарова</w:t>
            </w:r>
            <w:proofErr w:type="spellEnd"/>
            <w:r>
              <w:t>; Изд-во «</w:t>
            </w:r>
            <w:proofErr w:type="spellStart"/>
            <w:r>
              <w:t>Татармультфильм</w:t>
            </w:r>
            <w:proofErr w:type="spellEnd"/>
            <w:r>
              <w:t xml:space="preserve">» </w:t>
            </w:r>
            <w:proofErr w:type="gramStart"/>
            <w:r>
              <w:t>-К</w:t>
            </w:r>
            <w:proofErr w:type="gramEnd"/>
            <w:r>
              <w:t xml:space="preserve">азань. В МОУ “Национальная (татарская) гимназия”, согласно учебному плану, на преподавание родного (татарского) языка в 1-4 классах предусмотрено 170 часов. В каждом классе на преподавание татарского языка рассматривается следующее количество часов: </w:t>
            </w:r>
            <w:proofErr w:type="gramStart"/>
            <w:r>
              <w:t>I класс – 1 час – 33 часа; II класс – 1 час – 34 часа; III класс – 2 часа –68 часов; IV класс – 1 час –34 часа.</w:t>
            </w:r>
            <w:proofErr w:type="gramEnd"/>
            <w:r>
              <w:t xml:space="preserve"> Итого: 169 часов Цель изучения родного (татарского) языка в 1-4 классах: формирование коммуникативной компетенции в основных видах речевой деятельности (</w:t>
            </w:r>
            <w:proofErr w:type="spellStart"/>
            <w:r>
              <w:t>аудирование</w:t>
            </w:r>
            <w:proofErr w:type="spellEnd"/>
            <w:r>
              <w:t xml:space="preserve">, говорение, чтение, письмо),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 </w:t>
            </w:r>
            <w:r>
              <w:sym w:font="Symbol" w:char="F0B7"/>
            </w:r>
            <w:r>
              <w:t xml:space="preserve"> </w:t>
            </w:r>
            <w:proofErr w:type="gramStart"/>
            <w:r>
              <w:t>развитие личности школьника, его мыслительных, познавательных, речевых способностей, формирование универсальных учебных действий (УУД),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  <w:proofErr w:type="gramEnd"/>
            <w:r>
              <w:t xml:space="preserve"> </w:t>
            </w:r>
            <w:r>
              <w:sym w:font="Symbol" w:char="F0B7"/>
            </w:r>
            <w:r>
              <w:t xml:space="preserve"> 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</w:t>
            </w:r>
            <w:r>
              <w:t xml:space="preserve">тельное отношение, уважение и </w:t>
            </w:r>
            <w:r>
              <w:t>толерантность к другим народам, компетентность в межкультурном диалоге</w:t>
            </w:r>
          </w:p>
        </w:tc>
      </w:tr>
      <w:tr w:rsidR="00471433" w14:paraId="2E844992" w14:textId="77777777">
        <w:trPr>
          <w:trHeight w:val="2764"/>
        </w:trPr>
        <w:tc>
          <w:tcPr>
            <w:tcW w:w="2405" w:type="dxa"/>
          </w:tcPr>
          <w:p w14:paraId="43518D04" w14:textId="24072AAD" w:rsidR="00471433" w:rsidRDefault="004714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Литературное чтение на родном (татарском) языке</w:t>
            </w:r>
          </w:p>
        </w:tc>
        <w:tc>
          <w:tcPr>
            <w:tcW w:w="13327" w:type="dxa"/>
          </w:tcPr>
          <w:p w14:paraId="2A9B9A89" w14:textId="29959A5F" w:rsidR="00471433" w:rsidRDefault="00471433" w:rsidP="00471433">
            <w:pPr>
              <w:pStyle w:val="TableParagraph"/>
              <w:ind w:left="109" w:right="97"/>
              <w:jc w:val="both"/>
            </w:pPr>
            <w:r>
              <w:t xml:space="preserve">Рабочая программа учебного предмета «Литературное чтение» разработана в соответствии с федеральными государственными образовательными стандартами на основе примерной рабочей программы «Литературное чтение» на татарском языке для общеобразовательных организаций и авторской программы </w:t>
            </w:r>
            <w:proofErr w:type="spellStart"/>
            <w:r>
              <w:t>Ханнанова</w:t>
            </w:r>
            <w:proofErr w:type="spellEnd"/>
            <w:r>
              <w:t xml:space="preserve"> Р. Г., </w:t>
            </w:r>
            <w:proofErr w:type="spellStart"/>
            <w:r>
              <w:t>Гизатуллиной</w:t>
            </w:r>
            <w:proofErr w:type="spellEnd"/>
            <w:r>
              <w:t xml:space="preserve"> Э. Х., </w:t>
            </w:r>
            <w:proofErr w:type="spellStart"/>
            <w:r>
              <w:t>Мулласалихова</w:t>
            </w:r>
            <w:proofErr w:type="spellEnd"/>
            <w:r>
              <w:t xml:space="preserve"> и определяет цели, задачи, планируемые результаты и содержание предмета. Данная Рабочая программа составлена в соответствии с опытом разработки учебных планов образовательными учреждениями Республики Татарстан, реализующих образовательные программы общего начального образования. Курс литературного чтения на родном (татарском) языке направлен 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 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 Учебный предмет обеспечивает </w:t>
            </w:r>
            <w:proofErr w:type="spellStart"/>
            <w:r>
              <w:t>межпредметные</w:t>
            </w:r>
            <w:proofErr w:type="spellEnd"/>
            <w:r>
              <w:t xml:space="preserve"> связи с другими дисциплинами гуманитарного цикла, особенно с учебным предметом «Родной (татарский) язык». </w:t>
            </w:r>
            <w:proofErr w:type="gramStart"/>
            <w:r>
              <w:t>Цель и задачи изучения учебного предмета «Литературное чтение на родном (татарском) языке» Цель изучения учебного предмета – воспитание ценностного отношения к татарской литературе как существенной части родной культуры, 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</w:t>
            </w:r>
            <w:proofErr w:type="gramEnd"/>
            <w:r>
              <w:t xml:space="preserve">. </w:t>
            </w:r>
            <w:proofErr w:type="gramStart"/>
            <w:r>
              <w:t xml:space="preserve">Задачи изучения учебного предмета: </w:t>
            </w:r>
            <w:r>
              <w:sym w:font="Symbol" w:char="F02D"/>
            </w:r>
            <w:r>
              <w:t xml:space="preserve"> воспитание интереса к чтению и книге, формирование читательского кругозора; </w:t>
            </w:r>
            <w:r>
              <w:sym w:font="Symbol" w:char="F02D"/>
            </w:r>
            <w:r>
              <w:t xml:space="preserve"> формирование и совершенствование техники чтения вслух и про себя, развитие приемов понимания (восприятия и осмысления) текста; </w:t>
            </w:r>
            <w:r>
              <w:sym w:font="Symbol" w:char="F02D"/>
            </w:r>
            <w:r>
              <w:t xml:space="preserve"> формирование коммуникативных умений обучающихся; </w:t>
            </w:r>
            <w:r>
              <w:sym w:font="Symbol" w:char="F02D"/>
            </w:r>
            <w:r>
              <w:t xml:space="preserve"> развитие устной и письменной речи учащихся на родном (татарском) языке (диалогической и монологической); </w:t>
            </w:r>
            <w:r>
              <w:sym w:font="Symbol" w:char="F02D"/>
            </w:r>
            <w:r>
              <w:t xml:space="preserve"> формирование нравственных и эстетических чувств обучающихся, обучение пониманию духовной сущности произведений;</w:t>
            </w:r>
            <w:proofErr w:type="gramEnd"/>
            <w:r>
              <w:t xml:space="preserve"> </w:t>
            </w:r>
            <w:r>
              <w:sym w:font="Symbol" w:char="F02D"/>
            </w:r>
            <w:r>
              <w:t xml:space="preserve"> развитие способности к творческой деятельности на родном (татарском) языке. Место учебного предмета «Литературное чтение на родном (татарском) языке» в учебном плане</w:t>
            </w:r>
            <w:proofErr w:type="gramStart"/>
            <w:r>
              <w:t xml:space="preserve"> В</w:t>
            </w:r>
            <w:proofErr w:type="gramEnd"/>
            <w:r>
              <w:t xml:space="preserve"> соответствии с федеральным государственным образовательным стандартом начального общего образования учебный предмет «Литературное чтение на родном языке» входит в предметную область «Родной язык и литературное чтение на родном языке» и является обязательным для изучения. На изучение учебного предмета «Литературное чтение на родном (татарском) языке» отводится 1 час в неделю во всех классах начального общего образования. Общее количество времени на четыре года обучения с 1 по 4 класс ориентировочно составляет 136 часов. Распределение часов по классам: 1 класс – 33 часа (из них 16 часов отводится на курс «Обучение грамоте»); 2–4 классы – по 34 часа. Информация о количестве учебных часов </w:t>
            </w:r>
            <w:r>
              <w:t>С</w:t>
            </w:r>
            <w:r>
              <w:t xml:space="preserve">огласно учебному плану, на изучение предмета «Литературное чтение» на татарском языке отводится 1 час в неделю во всех классах начального общего образования. На уроки предмета «Литературное чтение» на татарском языке отводится: I класс –34 часа, II класс –34 часа, III класс –34 часа, IV класс –34 часа. Итого: 136 часов </w:t>
            </w:r>
          </w:p>
        </w:tc>
      </w:tr>
      <w:tr w:rsidR="009E6354" w14:paraId="5C7EAEB4" w14:textId="77777777">
        <w:trPr>
          <w:trHeight w:val="2764"/>
        </w:trPr>
        <w:tc>
          <w:tcPr>
            <w:tcW w:w="2405" w:type="dxa"/>
          </w:tcPr>
          <w:p w14:paraId="2F84044F" w14:textId="5BB4981E" w:rsidR="009E6354" w:rsidRDefault="009E63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Иностранный язык (английский) </w:t>
            </w:r>
          </w:p>
        </w:tc>
        <w:tc>
          <w:tcPr>
            <w:tcW w:w="13327" w:type="dxa"/>
          </w:tcPr>
          <w:p w14:paraId="76A614F3" w14:textId="0C513071" w:rsidR="009E6354" w:rsidRDefault="009E6354" w:rsidP="00471433">
            <w:pPr>
              <w:pStyle w:val="TableParagraph"/>
              <w:ind w:left="109" w:right="97"/>
              <w:jc w:val="both"/>
            </w:pPr>
            <w:proofErr w:type="gramStart"/>
            <w:r>
      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proofErr w:type="gramEnd"/>
            <w:r>
              <w:t xml:space="preserve"> Программа учебного предмета «Иностранный язык (Английский язык)» содержит следующие разделы: 1. Пояснительная записка; 2. содержание учебного предмета; 3. планируемые результаты освоения программы по иностранному (английскому) языку на уровне начального общего образования; 4. тематическое планирование с указанием количества часов, отводимых на изучение каждой темы. 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      </w:r>
            <w:proofErr w:type="gramStart"/>
            <w:r>
              <w:t>обучения</w:t>
            </w:r>
            <w:proofErr w:type="gramEnd"/>
            <w:r>
      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Цели обучения иностранному (английскому) языку на уровне начального общего образования можно условно разделить </w:t>
            </w:r>
            <w:proofErr w:type="gramStart"/>
            <w:r>
              <w:t>на</w:t>
            </w:r>
            <w:proofErr w:type="gramEnd"/>
            <w:r>
              <w:t xml:space="preserve"> образовательные, развивающие, воспитывающие. </w:t>
            </w:r>
            <w:proofErr w:type="gramStart"/>
            <w:r>
              <w:t xml:space="preserve">Образовательные цели программы по иностранному (английскому) языку на уровне начального общего образования включают: 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      </w:r>
            <w:proofErr w:type="spellStart"/>
            <w:r>
              <w:t>аудирование</w:t>
            </w:r>
            <w:proofErr w:type="spellEnd"/>
            <w:r>
              <w:t>) и письменной (чтение и письмо) форме с учётом возрастных возможностей и потребностей обучающегося;</w:t>
            </w:r>
            <w:proofErr w:type="gramEnd"/>
            <w:r>
              <w:t xml:space="preserve"> </w:t>
            </w:r>
            <w:proofErr w:type="gramStart"/>
            <w:r>
      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</w:t>
            </w:r>
            <w:r>
              <w:lastRenderedPageBreak/>
              <w:t>соответствии c отобранными темами общения; освоение знаний о языковых 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операций (сравнение, анализ, обобщение);</w:t>
            </w:r>
            <w:proofErr w:type="gramEnd"/>
            <w:r>
              <w:t xml:space="preserve">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 Развивающие цели программы по иностранному (английскому) языку на уровне начального общего образования включают: осознание </w:t>
            </w:r>
            <w:proofErr w:type="gramStart"/>
            <w:r>
              <w:t>обучающимися</w:t>
            </w:r>
            <w:proofErr w:type="gramEnd"/>
            <w:r>
      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становление коммуникативной культуры обучающихся и их общего речевого развития; развитие компенсаторной способности адаптироваться к ситуациям общения при получении и передаче информации в условиях дефицита языковых средств; 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 </w:t>
            </w:r>
            <w:proofErr w:type="gramStart"/>
            <w:r>
              <w:t>Воспитывающие цели 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      </w:r>
            <w:proofErr w:type="gramEnd"/>
            <w:r>
              <w:t xml:space="preserve"> Изучение иностранного (английского) языка обеспечивает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 </w:t>
            </w:r>
            <w:proofErr w:type="gramStart"/>
            <w:r>
              <w:t>Общее число часов, рекомендованных для изучения иностранного (английского) языка – 204 часа: во 2 классе – 68 часов (2 часа в неделю), в 3 классе – 68 часов (2 часа в неделю), в 4 классе – 68 часов (2 часа в неделю).</w:t>
            </w:r>
            <w:proofErr w:type="gramEnd"/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A7031D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A7031D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1.1.1.4.1.1.1.- 1.1.1.4.1.1.4.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  <w:proofErr w:type="gramEnd"/>
          </w:p>
          <w:p w14:paraId="5EBA1DF4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</w:t>
            </w:r>
            <w:proofErr w:type="gramStart"/>
            <w:r>
              <w:rPr>
                <w:sz w:val="24"/>
              </w:rPr>
              <w:t>больше-меньше</w:t>
            </w:r>
            <w:proofErr w:type="gramEnd"/>
            <w:r>
              <w:rPr>
                <w:sz w:val="24"/>
              </w:rPr>
              <w:t>», «равно-неравно», «порядок»), смысла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</w:p>
          <w:p w14:paraId="6DE9A354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A7031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A7031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A7031D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A7031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proofErr w:type="gramEnd"/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A7031D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учебному предмету «Окружающий мир», а также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z w:val="24"/>
              </w:rPr>
              <w:t xml:space="preserve">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</w:p>
          <w:p w14:paraId="0F2647FA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мирового культурного опыта по созданию общечеловеческих ценностей, 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A7031D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A7031D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A7031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A7031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A7031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82BD39B" w14:textId="77777777"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4B042C3" w14:textId="77777777">
        <w:trPr>
          <w:trHeight w:val="3867"/>
        </w:trPr>
        <w:tc>
          <w:tcPr>
            <w:tcW w:w="2405" w:type="dxa"/>
          </w:tcPr>
          <w:p w14:paraId="5461C3B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59D23BC" w14:textId="77777777" w:rsidR="00DC7350" w:rsidRDefault="00A7031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</w:t>
            </w:r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 протокол 3/21 от 27.09.2021 г.</w:t>
            </w:r>
            <w:r>
              <w:rPr>
                <w:sz w:val="24"/>
              </w:rPr>
              <w:t>).</w:t>
            </w:r>
          </w:p>
          <w:p w14:paraId="3870B33F" w14:textId="77777777" w:rsidR="00DC7350" w:rsidRDefault="00A7031D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нацелена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школьников, формируются основы функциональной грамотности, что придаёт особую ответственность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 общего образования. К завершению обучения в начальной школе планируется достижение учащимися 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подготовки по французскому языку по четырем коммуникативным компетенциям –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.1).</w:t>
            </w:r>
          </w:p>
          <w:p w14:paraId="56994A75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51CA4AC9" w14:textId="77777777" w:rsidR="00DC7350" w:rsidRDefault="00A7031D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8A3EA84" w14:textId="77777777" w:rsidR="00DC7350" w:rsidRDefault="00A7031D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368C091" w14:textId="77777777" w:rsidR="00DC7350" w:rsidRDefault="00A7031D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A7031D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A7031D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A7031D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14:paraId="6D0197A6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A7031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A7031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A7031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A7031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A7031D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A7031D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A7031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A7031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A7031D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A7031D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(1.1.1.7.1.1.1.-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</w:t>
            </w:r>
            <w:proofErr w:type="gramEnd"/>
            <w:r>
              <w:rPr>
                <w:sz w:val="24"/>
              </w:rPr>
              <w:t xml:space="preserve">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A7031D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A7031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A7031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A7031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A7031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A7031D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A7031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75A06BFD" w14:textId="77777777" w:rsidR="00DC7350" w:rsidRDefault="00A7031D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  <w:proofErr w:type="gramEnd"/>
          </w:p>
          <w:p w14:paraId="265BD1CE" w14:textId="77777777" w:rsidR="00DC7350" w:rsidRDefault="00A7031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реализации программы — воспитание музыкальной культуры как части всей духовной культуры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A7031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A7031D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A7031D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 также ориентирована на целевые приоритеты, сформулированные в федеральной программе воспитания гимназии. </w:t>
            </w: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1.1.1.8.1.1.1.- 1.1.1.8.1.1.4.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  <w:proofErr w:type="gramEnd"/>
          </w:p>
          <w:p w14:paraId="34AA9978" w14:textId="77777777" w:rsidR="00DC7350" w:rsidRDefault="00A7031D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A7031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A703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A7031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A7031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A7031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A7031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A7031D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A7031D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одобрена</w:t>
            </w:r>
            <w:proofErr w:type="gramEnd"/>
            <w:r>
              <w:rPr>
                <w:i/>
                <w:sz w:val="24"/>
              </w:rPr>
              <w:t xml:space="preserve">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A7031D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A7031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A7031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A7031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A7031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A7031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471433"/>
    <w:rsid w:val="009E6354"/>
    <w:rsid w:val="00A7031D"/>
    <w:rsid w:val="00AA4A23"/>
    <w:rsid w:val="00D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9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5060</Words>
  <Characters>28847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3</cp:revision>
  <dcterms:created xsi:type="dcterms:W3CDTF">2023-09-28T08:38:00Z</dcterms:created>
  <dcterms:modified xsi:type="dcterms:W3CDTF">2023-10-03T08:39:00Z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